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9D" w:rsidRDefault="0062589D" w:rsidP="0062589D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-314325</wp:posOffset>
            </wp:positionV>
            <wp:extent cx="669960" cy="675227"/>
            <wp:effectExtent l="0" t="0" r="0" b="0"/>
            <wp:wrapNone/>
            <wp:docPr id="1" name="Picture 1" descr="https://scontent-lhr3-1.xx.fbcdn.net/hphotos-xtf1/t31.0-8/s960x960/11406337_909763115757811_44727008406430933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tf1/t31.0-8/s960x960/11406337_909763115757811_447270084064309334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1" t="66628" r="52983" b="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8" cy="6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  <w:szCs w:val="28"/>
        </w:rPr>
        <w:t xml:space="preserve">Kingfisher Preschool  </w:t>
      </w:r>
    </w:p>
    <w:p w:rsidR="0062589D" w:rsidRPr="00397C8D" w:rsidRDefault="00397C8D" w:rsidP="00397C8D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 w:rsidR="0062589D" w:rsidRPr="00397C8D">
        <w:rPr>
          <w:rFonts w:ascii="Arial" w:hAnsi="Arial"/>
          <w:b/>
          <w:sz w:val="28"/>
          <w:szCs w:val="28"/>
        </w:rPr>
        <w:t>Invoicing and Fee Collection Procedure</w:t>
      </w:r>
    </w:p>
    <w:p w:rsidR="0062589D" w:rsidRPr="006F7954" w:rsidRDefault="0062589D" w:rsidP="0062589D">
      <w:pPr>
        <w:spacing w:line="360" w:lineRule="auto"/>
        <w:rPr>
          <w:rFonts w:ascii="Arial" w:hAnsi="Arial"/>
          <w:b/>
        </w:rPr>
      </w:pPr>
    </w:p>
    <w:p w:rsidR="0062589D" w:rsidRPr="006F7954" w:rsidRDefault="0062589D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7954">
        <w:rPr>
          <w:rFonts w:ascii="Arial" w:hAnsi="Arial"/>
        </w:rPr>
        <w:t>An electronic invoice is emailed to each parent/guardian, unless we do not have their email address</w:t>
      </w:r>
      <w:r w:rsidR="00D0495F" w:rsidRPr="006F7954">
        <w:rPr>
          <w:rFonts w:ascii="Arial" w:hAnsi="Arial"/>
        </w:rPr>
        <w:t xml:space="preserve"> in which case they will be passed to the parent/guardian in paper form.</w:t>
      </w:r>
    </w:p>
    <w:p w:rsidR="00D0495F" w:rsidRPr="006F7954" w:rsidRDefault="00D0495F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7954">
        <w:rPr>
          <w:rFonts w:ascii="Arial" w:hAnsi="Arial"/>
        </w:rPr>
        <w:t>The payment methods available are advised in the communication.</w:t>
      </w:r>
    </w:p>
    <w:p w:rsidR="00D0495F" w:rsidRPr="006F7954" w:rsidRDefault="00D0495F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7954">
        <w:rPr>
          <w:rFonts w:ascii="Arial" w:hAnsi="Arial"/>
        </w:rPr>
        <w:t xml:space="preserve">If parents/guardians wish to pay via cash or </w:t>
      </w:r>
      <w:r w:rsidR="00C67191">
        <w:rPr>
          <w:rFonts w:ascii="Arial" w:hAnsi="Arial"/>
        </w:rPr>
        <w:t xml:space="preserve">cheque then </w:t>
      </w:r>
      <w:r w:rsidR="00B17A97">
        <w:rPr>
          <w:rFonts w:ascii="Arial" w:hAnsi="Arial"/>
        </w:rPr>
        <w:t xml:space="preserve">this </w:t>
      </w:r>
      <w:r w:rsidR="008D01B9">
        <w:rPr>
          <w:rFonts w:ascii="Arial" w:hAnsi="Arial"/>
        </w:rPr>
        <w:t>is placed by a</w:t>
      </w:r>
      <w:r w:rsidR="00B17A97">
        <w:rPr>
          <w:rFonts w:ascii="Arial" w:hAnsi="Arial"/>
        </w:rPr>
        <w:t xml:space="preserve"> member of staff </w:t>
      </w:r>
      <w:r w:rsidRPr="006F7954">
        <w:rPr>
          <w:rFonts w:ascii="Arial" w:hAnsi="Arial"/>
        </w:rPr>
        <w:t>into an envelope with details of who has paid and how much they h</w:t>
      </w:r>
      <w:r w:rsidR="008D01B9">
        <w:rPr>
          <w:rFonts w:ascii="Arial" w:hAnsi="Arial"/>
        </w:rPr>
        <w:t>ave paid written on it</w:t>
      </w:r>
      <w:r w:rsidRPr="006F7954">
        <w:rPr>
          <w:rFonts w:ascii="Arial" w:hAnsi="Arial"/>
        </w:rPr>
        <w:t>.</w:t>
      </w:r>
    </w:p>
    <w:p w:rsidR="00D0495F" w:rsidRPr="006F7954" w:rsidRDefault="00D731A3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7954">
        <w:rPr>
          <w:rFonts w:ascii="Arial" w:hAnsi="Arial"/>
        </w:rPr>
        <w:t xml:space="preserve">A receipt </w:t>
      </w:r>
      <w:r w:rsidR="00B17A97">
        <w:rPr>
          <w:rFonts w:ascii="Arial" w:hAnsi="Arial"/>
        </w:rPr>
        <w:t>will be</w:t>
      </w:r>
      <w:r w:rsidRPr="006F7954">
        <w:rPr>
          <w:rFonts w:ascii="Arial" w:hAnsi="Arial"/>
        </w:rPr>
        <w:t xml:space="preserve"> passed to the parent/guardian.</w:t>
      </w:r>
    </w:p>
    <w:p w:rsidR="00D731A3" w:rsidRPr="006F7954" w:rsidRDefault="00D731A3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7954">
        <w:rPr>
          <w:rFonts w:ascii="Arial" w:hAnsi="Arial"/>
        </w:rPr>
        <w:t>The payment is th</w:t>
      </w:r>
      <w:r w:rsidR="00B17A97">
        <w:rPr>
          <w:rFonts w:ascii="Arial" w:hAnsi="Arial"/>
        </w:rPr>
        <w:t>en locked away and banked by</w:t>
      </w:r>
      <w:r w:rsidRPr="006F7954">
        <w:rPr>
          <w:rFonts w:ascii="Arial" w:hAnsi="Arial"/>
        </w:rPr>
        <w:t xml:space="preserve"> </w:t>
      </w:r>
      <w:r w:rsidR="00D20E79">
        <w:rPr>
          <w:rFonts w:ascii="Arial" w:hAnsi="Arial"/>
        </w:rPr>
        <w:t>Gemma</w:t>
      </w:r>
      <w:r w:rsidRPr="006F7954">
        <w:rPr>
          <w:rFonts w:ascii="Arial" w:hAnsi="Arial"/>
        </w:rPr>
        <w:t xml:space="preserve"> </w:t>
      </w:r>
      <w:r w:rsidR="00B17A97">
        <w:rPr>
          <w:rFonts w:ascii="Arial" w:hAnsi="Arial"/>
        </w:rPr>
        <w:t xml:space="preserve">our office </w:t>
      </w:r>
      <w:r w:rsidR="00D20E79">
        <w:rPr>
          <w:rFonts w:ascii="Arial" w:hAnsi="Arial"/>
        </w:rPr>
        <w:t>administrator</w:t>
      </w:r>
      <w:bookmarkStart w:id="0" w:name="_GoBack"/>
      <w:bookmarkEnd w:id="0"/>
      <w:r w:rsidR="00B17A97">
        <w:rPr>
          <w:rFonts w:ascii="Arial" w:hAnsi="Arial"/>
        </w:rPr>
        <w:t xml:space="preserve"> </w:t>
      </w:r>
      <w:r w:rsidRPr="006F7954">
        <w:rPr>
          <w:rFonts w:ascii="Arial" w:hAnsi="Arial"/>
        </w:rPr>
        <w:t>on a regular basis.</w:t>
      </w:r>
    </w:p>
    <w:p w:rsidR="00D731A3" w:rsidRPr="006F7954" w:rsidRDefault="00D20E79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Gemma</w:t>
      </w:r>
      <w:r w:rsidR="00D731A3" w:rsidRPr="006F7954">
        <w:rPr>
          <w:rFonts w:ascii="Arial" w:hAnsi="Arial"/>
        </w:rPr>
        <w:t xml:space="preserve"> provides details of any payments received into the bank account</w:t>
      </w:r>
      <w:r w:rsidR="00B17A97">
        <w:rPr>
          <w:rFonts w:ascii="Arial" w:hAnsi="Arial"/>
        </w:rPr>
        <w:t xml:space="preserve"> to the treasurer</w:t>
      </w:r>
      <w:r w:rsidR="00D731A3" w:rsidRPr="006F7954">
        <w:rPr>
          <w:rFonts w:ascii="Arial" w:hAnsi="Arial"/>
        </w:rPr>
        <w:t>.</w:t>
      </w:r>
    </w:p>
    <w:p w:rsidR="00D731A3" w:rsidRPr="006F7954" w:rsidRDefault="00D731A3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7954">
        <w:rPr>
          <w:rFonts w:ascii="Arial" w:hAnsi="Arial"/>
        </w:rPr>
        <w:t>The records are updated to identify</w:t>
      </w:r>
      <w:r w:rsidR="00C028F7" w:rsidRPr="006F7954">
        <w:rPr>
          <w:rFonts w:ascii="Arial" w:hAnsi="Arial"/>
        </w:rPr>
        <w:t xml:space="preserve"> any outstanding payments.</w:t>
      </w:r>
    </w:p>
    <w:p w:rsidR="00C028F7" w:rsidRPr="006F7954" w:rsidRDefault="00C028F7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7954">
        <w:rPr>
          <w:rFonts w:ascii="Arial" w:hAnsi="Arial"/>
        </w:rPr>
        <w:t>After 2 weeks a first reminder is sent to the parents</w:t>
      </w:r>
      <w:r w:rsidR="00311E61" w:rsidRPr="006F7954">
        <w:rPr>
          <w:rFonts w:ascii="Arial" w:hAnsi="Arial"/>
        </w:rPr>
        <w:t>/</w:t>
      </w:r>
      <w:r w:rsidRPr="006F7954">
        <w:rPr>
          <w:rFonts w:ascii="Arial" w:hAnsi="Arial"/>
        </w:rPr>
        <w:t>guardians</w:t>
      </w:r>
      <w:r w:rsidR="00311E61" w:rsidRPr="006F7954">
        <w:rPr>
          <w:rFonts w:ascii="Arial" w:hAnsi="Arial"/>
        </w:rPr>
        <w:t xml:space="preserve"> who have outstanding fees.</w:t>
      </w:r>
      <w:r w:rsidR="00C67191" w:rsidRPr="00C67191">
        <w:rPr>
          <w:rFonts w:ascii="Arial" w:hAnsi="Arial"/>
        </w:rPr>
        <w:t xml:space="preserve"> </w:t>
      </w:r>
      <w:r w:rsidR="00C67191" w:rsidRPr="006F7954">
        <w:rPr>
          <w:rFonts w:ascii="Arial" w:hAnsi="Arial"/>
        </w:rPr>
        <w:t>(by email if we have the email address and by alternative methods if not)</w:t>
      </w:r>
    </w:p>
    <w:p w:rsidR="00311E61" w:rsidRPr="006F7954" w:rsidRDefault="00311E61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7954">
        <w:rPr>
          <w:rFonts w:ascii="Arial" w:hAnsi="Arial"/>
        </w:rPr>
        <w:t>Should any payments remain outstanding after a further 2 weeks a second reminder will be sent to the parent/guardian with this procedure attached.</w:t>
      </w:r>
    </w:p>
    <w:p w:rsidR="00311E61" w:rsidRDefault="00311E61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7954">
        <w:rPr>
          <w:rFonts w:ascii="Arial" w:hAnsi="Arial"/>
        </w:rPr>
        <w:t xml:space="preserve">After a further 2 weeks if the payment remains outstanding a final reminder will be sent, the child may lose their place </w:t>
      </w:r>
      <w:r w:rsidR="006F7954" w:rsidRPr="006F7954">
        <w:rPr>
          <w:rFonts w:ascii="Arial" w:hAnsi="Arial"/>
        </w:rPr>
        <w:t>at Kingfisher Preschool and the debt may be pursued through the small claims court.</w:t>
      </w:r>
    </w:p>
    <w:p w:rsidR="00EC2DAC" w:rsidRDefault="00EC2DAC" w:rsidP="0062589D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Any parents/carers showing a trend of late payments will be placed onto a weekly payment plan in order to prevent them from any future difficulties.</w:t>
      </w:r>
    </w:p>
    <w:p w:rsidR="00C67191" w:rsidRPr="006F7954" w:rsidRDefault="00C67191" w:rsidP="00C67191">
      <w:pPr>
        <w:pStyle w:val="ListParagraph"/>
        <w:spacing w:line="360" w:lineRule="auto"/>
        <w:rPr>
          <w:rFonts w:ascii="Arial" w:hAnsi="Arial"/>
        </w:rPr>
      </w:pPr>
    </w:p>
    <w:p w:rsidR="00DC5D5D" w:rsidRDefault="00DC5D5D"/>
    <w:tbl>
      <w:tblPr>
        <w:tblW w:w="5000" w:type="pct"/>
        <w:tblLook w:val="01E0" w:firstRow="1" w:lastRow="1" w:firstColumn="1" w:lastColumn="1" w:noHBand="0" w:noVBand="0"/>
      </w:tblPr>
      <w:tblGrid>
        <w:gridCol w:w="4504"/>
        <w:gridCol w:w="2805"/>
        <w:gridCol w:w="1933"/>
      </w:tblGrid>
      <w:tr w:rsidR="006F7954" w:rsidRPr="006F7954" w:rsidTr="00E50C84">
        <w:tc>
          <w:tcPr>
            <w:tcW w:w="5354" w:type="dxa"/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7954">
              <w:rPr>
                <w:rFonts w:ascii="Arial" w:hAnsi="Arial" w:cs="Arial"/>
                <w:sz w:val="20"/>
                <w:szCs w:val="20"/>
              </w:rPr>
              <w:t>This policy was adopted 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:rsidR="006F7954" w:rsidRPr="006F7954" w:rsidRDefault="00C67191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Kingfisher Preschool</w:t>
            </w:r>
          </w:p>
        </w:tc>
        <w:tc>
          <w:tcPr>
            <w:tcW w:w="2301" w:type="dxa"/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7954">
              <w:rPr>
                <w:rFonts w:ascii="Arial" w:hAnsi="Arial" w:cs="Arial"/>
                <w:i/>
                <w:sz w:val="20"/>
                <w:szCs w:val="20"/>
              </w:rPr>
              <w:t>(name of provider)</w:t>
            </w:r>
          </w:p>
        </w:tc>
      </w:tr>
      <w:tr w:rsidR="006F7954" w:rsidRPr="006F7954" w:rsidTr="00E50C84">
        <w:tc>
          <w:tcPr>
            <w:tcW w:w="5354" w:type="dxa"/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7954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7954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6F7954" w:rsidRPr="006F7954" w:rsidTr="00E50C84">
        <w:tc>
          <w:tcPr>
            <w:tcW w:w="5354" w:type="dxa"/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7954">
              <w:rPr>
                <w:rFonts w:ascii="Arial" w:hAnsi="Arial" w:cs="Arial"/>
                <w:sz w:val="20"/>
                <w:szCs w:val="20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7954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6F7954" w:rsidRPr="006F7954" w:rsidTr="00E50C84">
        <w:tc>
          <w:tcPr>
            <w:tcW w:w="5354" w:type="dxa"/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7954">
              <w:rPr>
                <w:rFonts w:ascii="Arial" w:hAnsi="Arial" w:cs="Arial"/>
                <w:sz w:val="20"/>
                <w:szCs w:val="20"/>
              </w:rPr>
              <w:t>Signed on behalf of the provider</w:t>
            </w:r>
          </w:p>
        </w:tc>
        <w:tc>
          <w:tcPr>
            <w:tcW w:w="5635" w:type="dxa"/>
            <w:gridSpan w:val="2"/>
            <w:tcBorders>
              <w:bottom w:val="single" w:sz="4" w:space="0" w:color="7030A0"/>
            </w:tcBorders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954" w:rsidRPr="006F7954" w:rsidTr="00E50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7954">
              <w:rPr>
                <w:rFonts w:ascii="Arial" w:hAnsi="Arial" w:cs="Arial"/>
                <w:sz w:val="20"/>
                <w:szCs w:val="20"/>
              </w:rPr>
              <w:t>Name of signatory</w:t>
            </w:r>
          </w:p>
        </w:tc>
        <w:tc>
          <w:tcPr>
            <w:tcW w:w="5635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954" w:rsidRPr="006F7954" w:rsidTr="00E50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7954">
              <w:rPr>
                <w:rFonts w:ascii="Arial" w:hAnsi="Arial" w:cs="Arial"/>
                <w:sz w:val="20"/>
                <w:szCs w:val="20"/>
              </w:rPr>
              <w:t>Role of signatory (e.g. chair, director or owner)</w:t>
            </w:r>
          </w:p>
        </w:tc>
        <w:tc>
          <w:tcPr>
            <w:tcW w:w="256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:rsidR="006F7954" w:rsidRPr="006F7954" w:rsidRDefault="006F7954" w:rsidP="006F795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54" w:rsidRDefault="006F7954" w:rsidP="00C023ED"/>
    <w:sectPr w:rsidR="006F7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2E1"/>
    <w:multiLevelType w:val="multilevel"/>
    <w:tmpl w:val="91C4801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FF5801"/>
    <w:multiLevelType w:val="hybridMultilevel"/>
    <w:tmpl w:val="EB12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17379"/>
    <w:multiLevelType w:val="multilevel"/>
    <w:tmpl w:val="509CEE84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9D"/>
    <w:rsid w:val="00311E61"/>
    <w:rsid w:val="00397C8D"/>
    <w:rsid w:val="0062589D"/>
    <w:rsid w:val="006F7954"/>
    <w:rsid w:val="008D01B9"/>
    <w:rsid w:val="00B17A97"/>
    <w:rsid w:val="00C023ED"/>
    <w:rsid w:val="00C028F7"/>
    <w:rsid w:val="00C67191"/>
    <w:rsid w:val="00D03020"/>
    <w:rsid w:val="00D0495F"/>
    <w:rsid w:val="00D20E79"/>
    <w:rsid w:val="00D731A3"/>
    <w:rsid w:val="00DC5D5D"/>
    <w:rsid w:val="00E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4</cp:revision>
  <cp:lastPrinted>2016-09-11T11:17:00Z</cp:lastPrinted>
  <dcterms:created xsi:type="dcterms:W3CDTF">2016-08-06T07:15:00Z</dcterms:created>
  <dcterms:modified xsi:type="dcterms:W3CDTF">2018-03-20T22:19:00Z</dcterms:modified>
</cp:coreProperties>
</file>